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1"/>
          <w:rFonts w:ascii="方正小标宋简体" w:eastAsia="方正小标宋简体"/>
          <w:bCs w:val="0"/>
          <w:color w:val="000000"/>
          <w:sz w:val="32"/>
          <w:szCs w:val="32"/>
        </w:rPr>
      </w:pPr>
      <w:bookmarkStart w:id="0" w:name="_GoBack"/>
      <w:r>
        <w:rPr>
          <w:rStyle w:val="11"/>
          <w:rFonts w:hint="eastAsia" w:ascii="仿宋_GB2312" w:eastAsia="仿宋_GB2312"/>
          <w:bCs w:val="0"/>
          <w:color w:val="000000"/>
          <w:sz w:val="32"/>
          <w:szCs w:val="32"/>
          <w:lang w:val="en-US" w:eastAsia="zh-CN"/>
        </w:rPr>
        <w:t>中国发明协会第三届“发明创业奖成果奖”</w:t>
      </w:r>
      <w:r>
        <w:rPr>
          <w:rStyle w:val="11"/>
          <w:rFonts w:hint="eastAsia" w:ascii="仿宋_GB2312" w:eastAsia="仿宋_GB2312"/>
          <w:bCs w:val="0"/>
          <w:color w:val="000000"/>
          <w:sz w:val="32"/>
          <w:szCs w:val="32"/>
        </w:rPr>
        <w:t>项目公示内容</w:t>
      </w:r>
    </w:p>
    <w:bookmarkEnd w:id="0"/>
    <w:tbl>
      <w:tblPr>
        <w:tblStyle w:val="6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6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vAlign w:val="center"/>
          </w:tcPr>
          <w:p>
            <w:pPr>
              <w:spacing w:after="0"/>
              <w:jc w:val="center"/>
              <w:rPr>
                <w:rStyle w:val="11"/>
                <w:rFonts w:ascii="Times New Roman" w:hAnsi="Times New Roman" w:eastAsia="仿宋_GB2312" w:cs="Times New Roman"/>
                <w:b w:val="0"/>
                <w:color w:val="000000"/>
              </w:rPr>
            </w:pPr>
            <w:r>
              <w:rPr>
                <w:rStyle w:val="11"/>
                <w:rFonts w:ascii="Times New Roman" w:hAnsi="Times New Roman" w:eastAsia="仿宋_GB2312" w:cs="Times New Roman"/>
                <w:b w:val="0"/>
                <w:color w:val="000000"/>
              </w:rPr>
              <w:t>成果名称</w:t>
            </w:r>
          </w:p>
        </w:tc>
        <w:tc>
          <w:tcPr>
            <w:tcW w:w="6663" w:type="dxa"/>
            <w:vAlign w:val="center"/>
          </w:tcPr>
          <w:p>
            <w:pPr>
              <w:spacing w:after="0"/>
              <w:rPr>
                <w:rStyle w:val="11"/>
                <w:rFonts w:ascii="Times New Roman" w:hAnsi="Times New Roman" w:eastAsia="仿宋_GB2312" w:cs="Times New Roman"/>
                <w:b w:val="0"/>
                <w:color w:val="000000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b w:val="0"/>
                <w:color w:val="000000"/>
              </w:rPr>
              <w:t>陆表植被碳汇测计关键技术的创新实践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提名单位</w:t>
            </w:r>
          </w:p>
        </w:tc>
        <w:tc>
          <w:tcPr>
            <w:tcW w:w="6663" w:type="dxa"/>
            <w:vAlign w:val="center"/>
          </w:tcPr>
          <w:p>
            <w:pPr>
              <w:spacing w:after="0"/>
              <w:rPr>
                <w:rStyle w:val="11"/>
                <w:rFonts w:hint="eastAsia" w:ascii="Times New Roman" w:hAnsi="Times New Roman" w:eastAsia="仿宋_GB2312" w:cs="Times New Roman"/>
                <w:b w:val="0"/>
                <w:color w:val="000000"/>
                <w:lang w:eastAsia="zh-CN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b w:val="0"/>
                <w:color w:val="000000"/>
                <w:lang w:val="en-US" w:eastAsia="zh-CN"/>
              </w:rPr>
              <w:t>海南大学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提名等级</w:t>
            </w:r>
          </w:p>
        </w:tc>
        <w:tc>
          <w:tcPr>
            <w:tcW w:w="6663" w:type="dxa"/>
            <w:vAlign w:val="center"/>
          </w:tcPr>
          <w:p>
            <w:pPr>
              <w:spacing w:after="0"/>
              <w:rPr>
                <w:rStyle w:val="11"/>
                <w:rFonts w:ascii="Times New Roman" w:hAnsi="Times New Roman" w:eastAsia="仿宋_GB2312" w:cs="Times New Roman"/>
                <w:b w:val="0"/>
                <w:color w:val="000000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b w:val="0"/>
                <w:color w:val="000000"/>
              </w:rPr>
              <w:t>发明创业成果奖</w:t>
            </w:r>
            <w:r>
              <w:rPr>
                <w:rStyle w:val="11"/>
                <w:rFonts w:hint="eastAsia" w:ascii="Times New Roman" w:hAnsi="Times New Roman" w:eastAsia="仿宋_GB2312" w:cs="Times New Roman"/>
                <w:b w:val="0"/>
                <w:color w:val="000000"/>
                <w:lang w:val="en-US" w:eastAsia="zh-CN"/>
              </w:rPr>
              <w:t>一</w:t>
            </w:r>
            <w:r>
              <w:rPr>
                <w:rStyle w:val="11"/>
                <w:rFonts w:hint="eastAsia" w:ascii="Times New Roman" w:hAnsi="Times New Roman" w:eastAsia="仿宋_GB2312" w:cs="Times New Roman"/>
                <w:b w:val="0"/>
                <w:color w:val="000000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主要完成人</w:t>
            </w:r>
          </w:p>
        </w:tc>
        <w:tc>
          <w:tcPr>
            <w:tcW w:w="6663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rPr>
                <w:rStyle w:val="11"/>
                <w:rFonts w:ascii="Times New Roman" w:hAnsi="Times New Roman" w:eastAsia="仿宋_GB2312" w:cs="Times New Roman"/>
                <w:b w:val="0"/>
                <w:color w:val="000000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b w:val="0"/>
                <w:color w:val="000000"/>
              </w:rPr>
              <w:t>邱梓轩；吴建霞；赵修莉；张冬有；刘牧；石强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主要完成单位</w:t>
            </w:r>
          </w:p>
        </w:tc>
        <w:tc>
          <w:tcPr>
            <w:tcW w:w="6663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rPr>
                <w:rStyle w:val="11"/>
                <w:rFonts w:ascii="Times New Roman" w:hAnsi="Times New Roman" w:eastAsia="仿宋_GB2312" w:cs="Times New Roman"/>
                <w:b w:val="0"/>
                <w:color w:val="000000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b w:val="0"/>
                <w:color w:val="000000"/>
              </w:rPr>
              <w:t>海南大学；北京林业大学；中国热带农业科学院环境与植物保护研究所；哈尔滨师范大学；江西农业大学；深圳职业技术学院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9" w:hRule="atLeast"/>
        </w:trPr>
        <w:tc>
          <w:tcPr>
            <w:tcW w:w="1843" w:type="dxa"/>
            <w:vAlign w:val="center"/>
          </w:tcPr>
          <w:p>
            <w:pPr>
              <w:spacing w:after="0"/>
              <w:jc w:val="center"/>
              <w:rPr>
                <w:rStyle w:val="11"/>
                <w:rFonts w:ascii="Times New Roman" w:hAnsi="Times New Roman" w:eastAsia="仿宋_GB2312" w:cs="Times New Roman"/>
                <w:b w:val="0"/>
                <w:color w:val="000000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b w:val="0"/>
                <w:color w:val="000000"/>
              </w:rPr>
              <w:t>提名意见</w:t>
            </w:r>
          </w:p>
        </w:tc>
        <w:tc>
          <w:tcPr>
            <w:tcW w:w="6663" w:type="dxa"/>
            <w:vAlign w:val="center"/>
          </w:tcPr>
          <w:p>
            <w:pPr>
              <w:spacing w:after="0"/>
              <w:ind w:firstLine="480" w:firstLineChars="200"/>
              <w:rPr>
                <w:rStyle w:val="11"/>
                <w:rFonts w:hint="eastAsia" w:ascii="Times New Roman" w:hAnsi="Times New Roman" w:eastAsia="仿宋_GB2312" w:cs="Times New Roman"/>
                <w:b w:val="0"/>
                <w:color w:val="000000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b w:val="0"/>
                <w:color w:val="000000"/>
              </w:rPr>
              <w:t>该项目依托国家自然科学基金、海南省重点研发计划等项目，由海南大学、北京林业大学等单位协同攻关完成。针对我国陆表植被碳汇测定及年度数据不能生成的问题，以“互联网+3S+3D” 为主要手段，建立完备的陆表植被碳汇测计关键技术体系。项目成果在陆表植被调查方法、观测装备与软件平台应用推广，生态环境规划与评价诸方面得到了创新性应用，通过开展精准咨询技术应用及标准化服务，提供各类咨询服务7500人次，解决用户咨询问题30多万个，发表SCI论文11篇，出版专著1部，授权发明专利8项，实用新型专利2项，软件著作权20件，以高效低价为原则完成了陆表植被碳汇测计关键技术的创新实践，对经济社会可持续发展，科学划定生态红线，促进生态文明建设具有重要意义。</w:t>
            </w:r>
          </w:p>
          <w:p>
            <w:pPr>
              <w:spacing w:after="0"/>
              <w:ind w:firstLine="480" w:firstLineChars="200"/>
              <w:rPr>
                <w:rStyle w:val="11"/>
                <w:rFonts w:ascii="Times New Roman" w:hAnsi="Times New Roman" w:eastAsia="仿宋_GB2312" w:cs="Times New Roman"/>
                <w:b w:val="0"/>
                <w:color w:val="000000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b w:val="0"/>
                <w:color w:val="000000"/>
              </w:rPr>
              <w:t>提名该项目为发明创业成果奖</w:t>
            </w:r>
            <w:r>
              <w:rPr>
                <w:rStyle w:val="11"/>
                <w:rFonts w:hint="eastAsia" w:ascii="Times New Roman" w:hAnsi="Times New Roman" w:eastAsia="仿宋_GB2312" w:cs="Times New Roman"/>
                <w:b w:val="0"/>
                <w:color w:val="000000"/>
                <w:lang w:val="en-US" w:eastAsia="zh-CN"/>
              </w:rPr>
              <w:t>一</w:t>
            </w:r>
            <w:r>
              <w:rPr>
                <w:rStyle w:val="11"/>
                <w:rFonts w:hint="eastAsia" w:ascii="Times New Roman" w:hAnsi="Times New Roman" w:eastAsia="仿宋_GB2312" w:cs="Times New Roman"/>
                <w:b w:val="0"/>
                <w:color w:val="000000"/>
              </w:rPr>
              <w:t>等奖。</w:t>
            </w:r>
          </w:p>
        </w:tc>
      </w:tr>
    </w:tbl>
    <w:p>
      <w:pPr>
        <w:spacing w:line="220" w:lineRule="atLeast"/>
        <w:rPr>
          <w:rFonts w:ascii="Times New Roman" w:eastAsia="仿宋_GB2312"/>
          <w:bCs/>
          <w:sz w:val="28"/>
          <w:szCs w:val="24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pStyle w:val="2"/>
        <w:spacing w:after="120" w:afterLines="50"/>
        <w:jc w:val="center"/>
        <w:rPr>
          <w:rFonts w:ascii="方正黑体简体" w:hAnsi="宋体" w:eastAsia="方正黑体简体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宋体" w:eastAsia="方正黑体简体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主要专利、标准和软著规范等目录（不超过10件）</w:t>
      </w:r>
    </w:p>
    <w:tbl>
      <w:tblPr>
        <w:tblStyle w:val="6"/>
        <w:tblW w:w="451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08"/>
        <w:gridCol w:w="2162"/>
        <w:gridCol w:w="1721"/>
        <w:gridCol w:w="1273"/>
        <w:gridCol w:w="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知识产权（专利、标准、软著）类别</w:t>
            </w:r>
          </w:p>
        </w:tc>
        <w:tc>
          <w:tcPr>
            <w:tcW w:w="35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知识产权（专利、标准、软著）具体名称</w:t>
            </w:r>
          </w:p>
        </w:tc>
        <w:tc>
          <w:tcPr>
            <w:tcW w:w="28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专利权利人、标准起草单位、软著著作权人</w:t>
            </w:r>
          </w:p>
        </w:tc>
        <w:tc>
          <w:tcPr>
            <w:tcW w:w="21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专利发明人、标准软著起草人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有效状态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国家发明专利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一种成熟林密度混交度最优经营配置的方法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北京林业大学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冯仲科；邱梓轩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国家发明专利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一种确定森林生长模型的方法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北京林业大学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冯仲科；于东海；邱梓轩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国家发明专利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一种森林最优择伐模型的方法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北京林业大学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冯仲科；于东海；邱梓轩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国家发明专利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一种测距相机单片摄影测地块面积的方法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北京林业大学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冯仲科；练一宁；邱梓轩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国家发明专利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一种应用3个控制点获取地面定点多片3D摄影外方位元素的算法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北京林业大学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冯仲科；刘金成；邱梓轩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国家发明专利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一种无人机摄影光束法外方位元素的测算方法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北京林业大学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冯仲科；于东海；杨立岩；邱梓轩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国家发明专利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一种水平正直摄影影像测定森林灾害状态分布的技术方法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北京林业大学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冯仲科；郭佳琪；邱梓轩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计算机软件著作权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林业地理信息平台[简称：ForestryGIS]V1.0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北京环球森林科技有限公司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邱梓轩；赵修莉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计算机软件著作权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生态环境大数据在线浏览系统软件[简称：EEBDOB]V1.0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北京环球森林科技有限公司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邱梓轩；赵修莉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计算机软件著作权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森林反演系统软件[简称：ForestryInversion]V1.0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北京环球森林科技有限公司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邱梓轩；赵修莉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有效</w:t>
            </w:r>
          </w:p>
        </w:tc>
      </w:tr>
    </w:tbl>
    <w:p>
      <w:pPr>
        <w:spacing w:line="220" w:lineRule="atLeast"/>
        <w:rPr>
          <w:rFonts w:hint="eastAsia"/>
        </w:rPr>
      </w:pPr>
    </w:p>
    <w:sectPr>
      <w:pgSz w:w="11906" w:h="16838"/>
      <w:pgMar w:top="1440" w:right="1797" w:bottom="1440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3Mjk2NGJlZDdlMjA1OThiNDViMGNiMTcxMDBjMDMifQ=="/>
  </w:docVars>
  <w:rsids>
    <w:rsidRoot w:val="00D31D50"/>
    <w:rsid w:val="00011CC8"/>
    <w:rsid w:val="000273B8"/>
    <w:rsid w:val="0003081A"/>
    <w:rsid w:val="00085557"/>
    <w:rsid w:val="000E75BE"/>
    <w:rsid w:val="00154C21"/>
    <w:rsid w:val="00176DD0"/>
    <w:rsid w:val="001A0788"/>
    <w:rsid w:val="001F5EEE"/>
    <w:rsid w:val="00203A7D"/>
    <w:rsid w:val="0023757F"/>
    <w:rsid w:val="0025087B"/>
    <w:rsid w:val="0025279B"/>
    <w:rsid w:val="00272390"/>
    <w:rsid w:val="0029317F"/>
    <w:rsid w:val="002C0939"/>
    <w:rsid w:val="00323B43"/>
    <w:rsid w:val="00377AAD"/>
    <w:rsid w:val="003D37D8"/>
    <w:rsid w:val="00426133"/>
    <w:rsid w:val="004358AB"/>
    <w:rsid w:val="00480040"/>
    <w:rsid w:val="004B68BB"/>
    <w:rsid w:val="00512945"/>
    <w:rsid w:val="00546BA9"/>
    <w:rsid w:val="00552FC1"/>
    <w:rsid w:val="0056684D"/>
    <w:rsid w:val="00584379"/>
    <w:rsid w:val="00593FC7"/>
    <w:rsid w:val="005B2DD8"/>
    <w:rsid w:val="0062386A"/>
    <w:rsid w:val="006B4DB8"/>
    <w:rsid w:val="00731D9A"/>
    <w:rsid w:val="007325CF"/>
    <w:rsid w:val="007A4B2E"/>
    <w:rsid w:val="008102F1"/>
    <w:rsid w:val="008465A3"/>
    <w:rsid w:val="008B7726"/>
    <w:rsid w:val="008E262C"/>
    <w:rsid w:val="0098238D"/>
    <w:rsid w:val="00984631"/>
    <w:rsid w:val="00984A2E"/>
    <w:rsid w:val="00A17A21"/>
    <w:rsid w:val="00A76923"/>
    <w:rsid w:val="00A97718"/>
    <w:rsid w:val="00AA72B8"/>
    <w:rsid w:val="00AD6516"/>
    <w:rsid w:val="00B2370A"/>
    <w:rsid w:val="00B47EA8"/>
    <w:rsid w:val="00BC206D"/>
    <w:rsid w:val="00BE263E"/>
    <w:rsid w:val="00BE4D54"/>
    <w:rsid w:val="00C4157F"/>
    <w:rsid w:val="00C4536E"/>
    <w:rsid w:val="00C62844"/>
    <w:rsid w:val="00CA5118"/>
    <w:rsid w:val="00D31D50"/>
    <w:rsid w:val="00D95C96"/>
    <w:rsid w:val="00E322EC"/>
    <w:rsid w:val="00E3503F"/>
    <w:rsid w:val="00E44DAB"/>
    <w:rsid w:val="00F4026D"/>
    <w:rsid w:val="00F50F52"/>
    <w:rsid w:val="00F761A6"/>
    <w:rsid w:val="03B77E10"/>
    <w:rsid w:val="0540041A"/>
    <w:rsid w:val="071B1CE6"/>
    <w:rsid w:val="0B176E71"/>
    <w:rsid w:val="11097B8D"/>
    <w:rsid w:val="116B0E66"/>
    <w:rsid w:val="196C2483"/>
    <w:rsid w:val="1D466790"/>
    <w:rsid w:val="1D6F106B"/>
    <w:rsid w:val="20141461"/>
    <w:rsid w:val="20461377"/>
    <w:rsid w:val="222334A6"/>
    <w:rsid w:val="23C67B2A"/>
    <w:rsid w:val="23E46C65"/>
    <w:rsid w:val="30975661"/>
    <w:rsid w:val="32987598"/>
    <w:rsid w:val="3D3B124C"/>
    <w:rsid w:val="3E6A4CC6"/>
    <w:rsid w:val="4C5100E9"/>
    <w:rsid w:val="4C841DE4"/>
    <w:rsid w:val="4D027AC3"/>
    <w:rsid w:val="4F53428E"/>
    <w:rsid w:val="50CE1255"/>
    <w:rsid w:val="533F163E"/>
    <w:rsid w:val="55FB946F"/>
    <w:rsid w:val="564367C8"/>
    <w:rsid w:val="57012FF4"/>
    <w:rsid w:val="5C9522CF"/>
    <w:rsid w:val="64D35855"/>
    <w:rsid w:val="67337230"/>
    <w:rsid w:val="67A74CAE"/>
    <w:rsid w:val="68CC52CB"/>
    <w:rsid w:val="68F85F7D"/>
    <w:rsid w:val="6BF14F0F"/>
    <w:rsid w:val="6FBF2157"/>
    <w:rsid w:val="6FD02E96"/>
    <w:rsid w:val="6FD335CB"/>
    <w:rsid w:val="71142495"/>
    <w:rsid w:val="76832D41"/>
    <w:rsid w:val="7A57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adjustRightInd/>
      <w:snapToGrid/>
      <w:spacing w:after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15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1029</Words>
  <Characters>1091</Characters>
  <Lines>17</Lines>
  <Paragraphs>5</Paragraphs>
  <TotalTime>5</TotalTime>
  <ScaleCrop>false</ScaleCrop>
  <LinksUpToDate>false</LinksUpToDate>
  <CharactersWithSpaces>1092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2022-05-07T07:58:00Z</dcterms:created>
  <dc:creator>Huzhou</dc:creator>
  <cp:lastModifiedBy>Administrator</cp:lastModifiedBy>
  <dcterms:modified xsi:type="dcterms:W3CDTF">2022-07-06T07:08:40Z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79B291892E8D42C09A2C66335FFC11ED</vt:lpwstr>
  </property>
</Properties>
</file>